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How to Use This Kit</w:t>
      </w:r>
    </w:p>
    <w:p>
      <w:pPr>
        <w:spacing w:after="400"/>
      </w:pPr>
      <w:r>
        <w:rPr>
          <w:rFonts w:ascii="Inter" w:cs="Inter" w:eastAsia="Inter" w:hAnsi="Inter"/>
          <w:b w:val="false"/>
          <w:bCs w:val="false"/>
          <w:i w:val="false"/>
          <w:iCs w:val="false"/>
          <w:color w:val="595959"/>
          <w:sz w:val="24"/>
          <w:szCs w:val="24"/>
        </w:rPr>
        <w:t>Everything you need to take an organisation from nothing to ISO/IEC 27001:2022 certification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Guide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1. What this kit is</w:t>
      </w:r>
    </w:p>
    <w:p>
      <w:pPr>
        <w:spacing w:after="120" w:line="264"/>
      </w:pPr>
      <w:r>
        <w:rPr>
          <w:rFonts w:ascii="Inter" w:cs="Inter" w:eastAsia="Inter" w:hAnsi="Inter"/>
          <w:b w:val="false"/>
          <w:bCs w:val="false"/>
          <w:i w:val="false"/>
          <w:iCs w:val="false"/>
          <w:color w:val="000000"/>
          <w:sz w:val="21"/>
          <w:szCs w:val="21"/>
        </w:rPr>
        <w:t>This kit is a complete paper set for taking an organisation from nothing to certified against ISO/IEC 27001:2022. It is built so that your own team does the work and understands it afterwards, because at Stage 2 the auditor asks your people the questions - not an outside adviser.</w:t>
      </w:r>
    </w:p>
    <w:p>
      <w:pPr>
        <w:spacing w:after="120" w:line="264"/>
      </w:pPr>
      <w:r>
        <w:rPr>
          <w:rFonts w:ascii="Inter" w:cs="Inter" w:eastAsia="Inter" w:hAnsi="Inter"/>
          <w:b w:val="false"/>
          <w:bCs w:val="false"/>
          <w:i w:val="false"/>
          <w:iCs w:val="false"/>
          <w:color w:val="000000"/>
          <w:sz w:val="21"/>
          <w:szCs w:val="21"/>
        </w:rPr>
        <w:t>The design principle throughout is line-by-line accountability. Every requirement of Clauses 4 to 10, and all 93 Annex A controls, exists as its own row with its own owner, status, date and evidence pointer. Nothing can be quietly skipped, and at any moment you can see exactly how far along you are.</w:t>
      </w:r>
    </w:p>
    <w:p>
      <w:pPr>
        <w:pStyle w:val="Heading2"/>
        <w:spacing w:after="110" w:before="260"/>
      </w:pPr>
      <w:r>
        <w:rPr>
          <w:rFonts w:ascii="Inter" w:cs="Inter" w:eastAsia="Inter" w:hAnsi="Inter"/>
          <w:b/>
          <w:bCs/>
          <w:i w:val="false"/>
          <w:iCs w:val="false"/>
          <w:color w:val="595959"/>
          <w:sz w:val="24"/>
          <w:szCs w:val="24"/>
        </w:rPr>
        <w:t xml:space="preserve">1.1 What is in the kit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09"/>
        <w:gridCol w:w="1605"/>
        <w:gridCol w:w="2808"/>
        <w:gridCol w:w="1605"/>
      </w:tblGrid>
      <w:tr>
        <w:trPr>
          <w:tblHeader/>
        </w:trPr>
        <w:tc>
          <w:tcPr>
            <w:tcW w:type="dxa" w:w="300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Artefact</w:t>
            </w:r>
          </w:p>
        </w:tc>
        <w:tc>
          <w:tcPr>
            <w:tcW w:type="dxa" w:w="16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What it is</w:t>
            </w:r>
          </w:p>
        </w:tc>
        <w:tc>
          <w:tcPr>
            <w:tcW w:type="dxa" w:w="28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Who owns it</w:t>
            </w:r>
          </w:p>
        </w:tc>
        <w:tc>
          <w:tcPr>
            <w:tcW w:type="dxa" w:w="16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When</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Implementation &amp; Assessment Workbook</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The centre of the kit. Every requirement and control as its own row. Excel, 27 tabs</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ISMS Manager</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Continuously, from week 1</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01 How to Use This Kit (this document)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How to run the kit: milestones, working sessions, warning signs, FAQ</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Everyone</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Read first</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02 ISMS Scope Document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Defines what is being certified. Clause 4.3</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ISMS Manager, approved by top management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M1</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03 Information Security Policy</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top-level commitment. Clause 5.2</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Top management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M1-M3</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04 Risk Management Methodology</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How you identify and score risk. Clauses 6.1.2 and 6.1.3</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ISMS Manager, approved by top management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M2</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05 Topic-Specific Policy Pack</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Seventeen policies covering the operational areas. One owner each</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 named owner per policy</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M3</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06 Gap Analysis Report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Where you are today against the standard, with effort estimates</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ISMS Manager, or an independent reviewer</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M1 and again pre-audit</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07 Internal Audit Plan and Report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For your independent internal audit. Clause 9.2</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Internal auditor (independent)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M6</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08 Management Review Pack and Minutes</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For the mandatory top management review. Clause 9.3</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ISMS Manager prepares, top management runs</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M6</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09 Nonconformity and Corrective Action Report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One per finding. Clause 10.2</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Whoever raises the finding</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M6 onward</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10 Measurement Plan</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How you measure whether the ISMS is working. Clause 9.1</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ISMS Manager drafts, governance forum approves</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M5</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11 Document Control Procedure</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How documents get approved, published and withdrawn. Clauses 7.5.2 and 7.5.3</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ISMS Manager</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M3</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12 Incident Response Plan and Runbooks</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How you respond when something happens. A.5.24 to A.5.28</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Incident Response Lead</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M4</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13 Business Continuity and ICT Recovery Plan</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How you keep running, and recover, during disruption. A.5.29 and A.5.30</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Operations, with IT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M4</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14 Contract Security Schedule</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 contract annex, usable in either direction. A.5.19 to A.5.22</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Legal and Procurement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M4</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15 Operating Procedure Template</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One copy per procedure, written by the process owner</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One copy per procedure, by the process owner</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M3-M5</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16 ISO 27003 and 27004 Conformance Matrix</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Reference: what the guidance standards expect, and where this kit answers them</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Reference - read first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Before you start</w:t>
            </w:r>
          </w:p>
        </w:tc>
      </w:tr>
      <w:tr>
        <w:tc>
          <w:tcPr>
            <w:tcW w:type="dxa" w:w="300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17 Current Standard Supplement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Reference: the 2024 climate amendment and the 2022 control changes</w:t>
            </w:r>
          </w:p>
        </w:tc>
        <w:tc>
          <w:tcPr>
            <w:tcW w:type="dxa" w:w="28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Reference - read first</w:t>
            </w:r>
          </w:p>
        </w:tc>
        <w:tc>
          <w:tcPr>
            <w:tcW w:type="dxa" w:w="16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Before you start</w:t>
            </w:r>
          </w:p>
        </w:tc>
      </w:tr>
    </w:tbl>
    <w:p>
      <w:pPr>
        <w:spacing w:after="120" w:line="264"/>
      </w:pPr>
      <w:r>
        <w:rPr>
          <w:rFonts w:ascii="Inter" w:cs="Inter" w:eastAsia="Inter" w:hAnsi="Inter"/>
          <w:b w:val="false"/>
          <w:bCs w:val="false"/>
          <w:i w:val="false"/>
          <w:iCs w:val="false"/>
          <w:color w:val="000000"/>
          <w:sz w:val="21"/>
          <w:szCs w:val="21"/>
        </w:rPr>
        <w:t xml:space="preserve">The workbook has twenty-seven tabs. Start with tab 05, the Document Register: it lists every document and register the ISMS needs and says which ones this kit already supplies and which you have to write. Six tabs cover requirements that are easy to miss because they are not where people instinctively look - 08 Risks and Opportunities, 12 Competence Matrix, 13 Communication Plan, 18 Measurement Plan, 19 ISMS Change Log and 20 Exceptions Register. Do not skip them.</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How to work through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Appoint an ISMS Manager and give them real time. This is the single strongest predictor of whether the project finishes. One or two days a week for a mid-sized organisation is realistic.</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Open the workbook and read the "00 Read Me" tab.</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Complete the "06 Interested Parties" tab and draft your ISMS Scope Document. Everything downstream depends on scope, so do not rush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Build the "07 Asset Inventory". It does not need to be perfect on the first pass, but it needs to be real.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Complete "08 Risks and Opportunities". These are risks to the management system itself, drawn from your context analysis - not risks to your information. Clause 6.1.1 asks for them separately and it is the requirement most often missed.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Agree the Risk Management Methodology, then run a risk workshop and populate "09 Risk Register".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Fill in "12 Competence Matrix" and "13 Communication Plan" alongside the policy work. Both are Clause 7 requirements and both are quick.</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Keep "05 Document Register" current from day one. Retrofitting it the week before Stage 1 is miserable and obvious.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Work through "03 Annex A and SoA" row by row. Decide applicability, justify it, and record how each control is implemented. This becomes your Statement of Applicability - the document auditors examine most closely.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Work through "02 Clauses 4-10" in parallel. None of these can be excluded.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Fill the gaps. This is the longest phase.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Run the ISMS for at least three months so that real records accumulate.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Internal audit, close the findings, hold the management review, then book Stage 1 and Stage 2.</w:t>
      </w:r>
    </w:p>
    <w:p>
      <w:pPr>
        <w:pStyle w:val="Heading2"/>
        <w:spacing w:after="110" w:before="260"/>
      </w:pPr>
      <w:r>
        <w:rPr>
          <w:rFonts w:ascii="Inter" w:cs="Inter" w:eastAsia="Inter" w:hAnsi="Inter"/>
          <w:b/>
          <w:bCs/>
          <w:i w:val="false"/>
          <w:iCs w:val="false"/>
          <w:color w:val="595959"/>
          <w:sz w:val="24"/>
          <w:szCs w:val="24"/>
        </w:rPr>
        <w:t xml:space="preserve">2.1 Which cells do I fill in?</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The tinted cells are yours to complete.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Grey cells are reference material - the requirement, the guidance, the milestone. Leave them.</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The Dashboard is entirely formulas. Do not type over it.</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Rows in grey italic marked EXAMPLE show the expected level of detail. Overwrite or delete them.</w:t>
      </w:r>
    </w:p>
    <w:p>
      <w:pPr>
        <w:pStyle w:val="Heading2"/>
        <w:spacing w:after="110" w:before="260"/>
      </w:pPr>
      <w:r>
        <w:rPr>
          <w:rFonts w:ascii="Inter" w:cs="Inter" w:eastAsia="Inter" w:hAnsi="Inter"/>
          <w:b/>
          <w:bCs/>
          <w:i w:val="false"/>
          <w:iCs w:val="false"/>
          <w:color w:val="595959"/>
          <w:sz w:val="24"/>
          <w:szCs w:val="24"/>
        </w:rPr>
        <w:t xml:space="preserve">2.2 Status definitions - be honest with these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7040"/>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Status</w:t>
            </w:r>
          </w:p>
        </w:tc>
        <w:tc>
          <w:tcPr>
            <w:tcW w:type="dxa" w:w="704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Means</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 Started</w:t>
            </w:r>
          </w:p>
        </w:tc>
        <w:tc>
          <w:tcPr>
            <w:tcW w:type="dxa" w:w="70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Nothing is in place.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 Progress</w:t>
            </w:r>
          </w:p>
        </w:tc>
        <w:tc>
          <w:tcPr>
            <w:tcW w:type="dxa" w:w="70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Being built. Not yet operating.</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Implemented</w:t>
            </w:r>
          </w:p>
        </w:tc>
        <w:tc>
          <w:tcPr>
            <w:tcW w:type="dxa" w:w="70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 place, operating, and there is evidence you could show someone.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Verified</w:t>
            </w:r>
          </w:p>
        </w:tc>
        <w:tc>
          <w:tcPr>
            <w:tcW w:type="dxa" w:w="70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Someone independent has checked it and confirmed it works.</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 Applicable</w:t>
            </w:r>
          </w:p>
        </w:tc>
        <w:tc>
          <w:tcPr>
            <w:tcW w:type="dxa" w:w="704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Excluded, with a written justification. Only available on the Annex A tab.</w:t>
            </w:r>
          </w:p>
        </w:tc>
      </w:tr>
    </w:tbl>
    <w:p>
      <w:pPr>
        <w:spacing w:after="120" w:line="264"/>
      </w:pPr>
      <w:r>
        <w:rPr>
          <w:rFonts w:ascii="Inter" w:cs="Inter" w:eastAsia="Inter" w:hAnsi="Inter"/>
          <w:b/>
          <w:bCs/>
          <w:i w:val="false"/>
          <w:iCs w:val="false"/>
          <w:color w:val="000000"/>
          <w:sz w:val="21"/>
          <w:szCs w:val="21"/>
        </w:rPr>
        <w:t xml:space="preserve">Marking things "Implemented" optimistically feels good in month two and is expensive in month nine. </w:t>
      </w:r>
      <w:r>
        <w:rPr>
          <w:rFonts w:ascii="Inter" w:cs="Inter" w:eastAsia="Inter" w:hAnsi="Inter"/>
          <w:b w:val="false"/>
          <w:bCs w:val="false"/>
          <w:i w:val="false"/>
          <w:iCs w:val="false"/>
          <w:color w:val="000000"/>
          <w:sz w:val="21"/>
          <w:szCs w:val="21"/>
        </w:rPr>
        <w:t xml:space="preserve">The dashboard is only useful if it is truthful.</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3. The six milestones</w:t>
      </w:r>
    </w:p>
    <w:p>
      <w:pPr>
        <w:spacing w:after="120" w:line="264"/>
      </w:pPr>
      <w:r>
        <w:rPr>
          <w:rFonts w:ascii="Inter" w:cs="Inter" w:eastAsia="Inter" w:hAnsi="Inter"/>
          <w:b w:val="false"/>
          <w:bCs w:val="false"/>
          <w:i w:val="false"/>
          <w:iCs w:val="false"/>
          <w:color w:val="000000"/>
          <w:sz w:val="21"/>
          <w:szCs w:val="21"/>
        </w:rPr>
        <w:t xml:space="preserve">Milestone timings below assume a 30 to 250 person organisation with a moderate scope and one part-time internal ISMS owner. Halve them for a well-resourced 20-person SaaS company with a small cloud estate; double or triple them for a multi-site, multi-entity, regulated organisation.</w:t>
      </w:r>
    </w:p>
    <w:p>
      <w:pPr>
        <w:pStyle w:val="Heading3"/>
        <w:spacing w:after="90" w:before="200"/>
      </w:pPr>
      <w:r>
        <w:rPr>
          <w:rFonts w:ascii="Inter" w:cs="Inter" w:eastAsia="Inter" w:hAnsi="Inter"/>
          <w:b/>
          <w:bCs/>
          <w:i w:val="false"/>
          <w:iCs w:val="false"/>
          <w:color w:val="000000"/>
          <w:sz w:val="21"/>
          <w:szCs w:val="21"/>
        </w:rPr>
        <w:t xml:space="preserve">M1 - Mandate &amp; Scope  (Weeks 1-4)</w:t>
      </w:r>
    </w:p>
    <w:p>
      <w:pPr>
        <w:spacing w:after="120" w:line="264"/>
      </w:pPr>
      <w:r>
        <w:rPr>
          <w:rFonts w:ascii="Inter" w:cs="Inter" w:eastAsia="Inter" w:hAnsi="Inter"/>
          <w:b/>
          <w:bCs/>
          <w:i w:val="false"/>
          <w:iCs w:val="false"/>
          <w:color w:val="000000"/>
          <w:sz w:val="21"/>
          <w:szCs w:val="21"/>
        </w:rPr>
        <w:t xml:space="preserve">What happens: </w:t>
      </w:r>
      <w:r>
        <w:rPr>
          <w:rFonts w:ascii="Inter" w:cs="Inter" w:eastAsia="Inter" w:hAnsi="Inter"/>
          <w:b w:val="false"/>
          <w:bCs w:val="false"/>
          <w:i w:val="false"/>
          <w:iCs w:val="false"/>
          <w:color w:val="000000"/>
          <w:sz w:val="21"/>
          <w:szCs w:val="21"/>
        </w:rPr>
        <w:t xml:space="preserve">Leadership commitment secured, scope defined, roles appointed, governance forum stood up, initial gap assessment run.</w:t>
      </w:r>
    </w:p>
    <w:p>
      <w:pPr>
        <w:spacing w:after="120" w:line="264"/>
      </w:pPr>
      <w:r>
        <w:rPr>
          <w:rFonts w:ascii="Inter" w:cs="Inter" w:eastAsia="Inter" w:hAnsi="Inter"/>
          <w:b/>
          <w:bCs/>
          <w:i w:val="false"/>
          <w:iCs w:val="false"/>
          <w:color w:val="000000"/>
          <w:sz w:val="21"/>
          <w:szCs w:val="21"/>
        </w:rPr>
        <w:t xml:space="preserve">What good looks like: </w:t>
      </w:r>
      <w:r>
        <w:rPr>
          <w:rFonts w:ascii="Inter" w:cs="Inter" w:eastAsia="Inter" w:hAnsi="Inter"/>
          <w:b w:val="false"/>
          <w:bCs w:val="false"/>
          <w:i w:val="false"/>
          <w:iCs w:val="false"/>
          <w:color w:val="000000"/>
          <w:sz w:val="21"/>
          <w:szCs w:val="21"/>
        </w:rPr>
        <w:t xml:space="preserve">A scope everyone can live with, a signed mandate, and a named ISMS owner with actual time allocated.</w:t>
      </w:r>
    </w:p>
    <w:p>
      <w:pPr>
        <w:spacing w:after="120" w:line="264"/>
      </w:pPr>
      <w:r>
        <w:rPr>
          <w:rFonts w:ascii="Inter" w:cs="Inter" w:eastAsia="Inter" w:hAnsi="Inter"/>
          <w:b/>
          <w:bCs/>
          <w:i w:val="false"/>
          <w:iCs w:val="false"/>
          <w:color w:val="000000"/>
          <w:sz w:val="21"/>
          <w:szCs w:val="21"/>
        </w:rPr>
        <w:t xml:space="preserve">Where it goes wrong: </w:t>
      </w:r>
      <w:r>
        <w:rPr>
          <w:rFonts w:ascii="Inter" w:cs="Inter" w:eastAsia="Inter" w:hAnsi="Inter"/>
          <w:b w:val="false"/>
          <w:bCs w:val="false"/>
          <w:i w:val="false"/>
          <w:iCs w:val="false"/>
          <w:color w:val="000000"/>
          <w:sz w:val="21"/>
          <w:szCs w:val="21"/>
        </w:rPr>
        <w:t>Scope creep in reverse - there is pressure to put everything in scope "to look good". Push back: a tight, defensible scope certifies faster and can be extended later.</w:t>
      </w:r>
    </w:p>
    <w:p>
      <w:pPr>
        <w:pStyle w:val="Heading3"/>
        <w:spacing w:after="90" w:before="200"/>
      </w:pPr>
      <w:r>
        <w:rPr>
          <w:rFonts w:ascii="Inter" w:cs="Inter" w:eastAsia="Inter" w:hAnsi="Inter"/>
          <w:b/>
          <w:bCs/>
          <w:i w:val="false"/>
          <w:iCs w:val="false"/>
          <w:color w:val="000000"/>
          <w:sz w:val="21"/>
          <w:szCs w:val="21"/>
        </w:rPr>
        <w:t xml:space="preserve">M2 - Risk &amp; Applicability  (Weeks 3-10)</w:t>
      </w:r>
    </w:p>
    <w:p>
      <w:pPr>
        <w:spacing w:after="120" w:line="264"/>
      </w:pPr>
      <w:r>
        <w:rPr>
          <w:rFonts w:ascii="Inter" w:cs="Inter" w:eastAsia="Inter" w:hAnsi="Inter"/>
          <w:b/>
          <w:bCs/>
          <w:i w:val="false"/>
          <w:iCs w:val="false"/>
          <w:color w:val="000000"/>
          <w:sz w:val="21"/>
          <w:szCs w:val="21"/>
        </w:rPr>
        <w:t xml:space="preserve">What happens: </w:t>
      </w:r>
      <w:r>
        <w:rPr>
          <w:rFonts w:ascii="Inter" w:cs="Inter" w:eastAsia="Inter" w:hAnsi="Inter"/>
          <w:b w:val="false"/>
          <w:bCs w:val="false"/>
          <w:i w:val="false"/>
          <w:iCs w:val="false"/>
          <w:color w:val="000000"/>
          <w:sz w:val="21"/>
          <w:szCs w:val="21"/>
        </w:rPr>
        <w:t xml:space="preserve">Asset inventory built, risk methodology agreed, first risk assessment run, controls determined, SoA and Risk Treatment Plan produced and approved.</w:t>
      </w:r>
    </w:p>
    <w:p>
      <w:pPr>
        <w:spacing w:after="120" w:line="264"/>
      </w:pPr>
      <w:r>
        <w:rPr>
          <w:rFonts w:ascii="Inter" w:cs="Inter" w:eastAsia="Inter" w:hAnsi="Inter"/>
          <w:b/>
          <w:bCs/>
          <w:i w:val="false"/>
          <w:iCs w:val="false"/>
          <w:color w:val="000000"/>
          <w:sz w:val="21"/>
          <w:szCs w:val="21"/>
        </w:rPr>
        <w:t xml:space="preserve">What good looks like: </w:t>
      </w:r>
      <w:r>
        <w:rPr>
          <w:rFonts w:ascii="Inter" w:cs="Inter" w:eastAsia="Inter" w:hAnsi="Inter"/>
          <w:b w:val="false"/>
          <w:bCs w:val="false"/>
          <w:i w:val="false"/>
          <w:iCs w:val="false"/>
          <w:color w:val="000000"/>
          <w:sz w:val="21"/>
          <w:szCs w:val="21"/>
        </w:rPr>
        <w:t>A risk register people recognise as describing the actual business, and an SoA that follows from it.</w:t>
      </w:r>
    </w:p>
    <w:p>
      <w:pPr>
        <w:spacing w:after="120" w:line="264"/>
      </w:pPr>
      <w:r>
        <w:rPr>
          <w:rFonts w:ascii="Inter" w:cs="Inter" w:eastAsia="Inter" w:hAnsi="Inter"/>
          <w:b/>
          <w:bCs/>
          <w:i w:val="false"/>
          <w:iCs w:val="false"/>
          <w:color w:val="000000"/>
          <w:sz w:val="21"/>
          <w:szCs w:val="21"/>
        </w:rPr>
        <w:t xml:space="preserve">Where it goes wrong: </w:t>
      </w:r>
      <w:r>
        <w:rPr>
          <w:rFonts w:ascii="Inter" w:cs="Inter" w:eastAsia="Inter" w:hAnsi="Inter"/>
          <w:b w:val="false"/>
          <w:bCs w:val="false"/>
          <w:i w:val="false"/>
          <w:iCs w:val="false"/>
          <w:color w:val="000000"/>
          <w:sz w:val="21"/>
          <w:szCs w:val="21"/>
        </w:rPr>
        <w:t xml:space="preserve">Risk assessment done as a paper exercise by one person in a room. If the register has no risks anyone in the business would recognise, it is fiction and the auditor will see it.</w:t>
      </w:r>
    </w:p>
    <w:p>
      <w:pPr>
        <w:pStyle w:val="Heading3"/>
        <w:spacing w:after="90" w:before="200"/>
      </w:pPr>
      <w:r>
        <w:rPr>
          <w:rFonts w:ascii="Inter" w:cs="Inter" w:eastAsia="Inter" w:hAnsi="Inter"/>
          <w:b/>
          <w:bCs/>
          <w:i w:val="false"/>
          <w:iCs w:val="false"/>
          <w:color w:val="000000"/>
          <w:sz w:val="21"/>
          <w:szCs w:val="21"/>
        </w:rPr>
        <w:t xml:space="preserve">M3 - Core Documentation  (Weeks 6-16)</w:t>
      </w:r>
    </w:p>
    <w:p>
      <w:pPr>
        <w:spacing w:after="120" w:line="264"/>
      </w:pPr>
      <w:r>
        <w:rPr>
          <w:rFonts w:ascii="Inter" w:cs="Inter" w:eastAsia="Inter" w:hAnsi="Inter"/>
          <w:b/>
          <w:bCs/>
          <w:i w:val="false"/>
          <w:iCs w:val="false"/>
          <w:color w:val="000000"/>
          <w:sz w:val="21"/>
          <w:szCs w:val="21"/>
        </w:rPr>
        <w:t xml:space="preserve">What happens: </w:t>
      </w:r>
      <w:r>
        <w:rPr>
          <w:rFonts w:ascii="Inter" w:cs="Inter" w:eastAsia="Inter" w:hAnsi="Inter"/>
          <w:b w:val="false"/>
          <w:bCs w:val="false"/>
          <w:i w:val="false"/>
          <w:iCs w:val="false"/>
          <w:color w:val="000000"/>
          <w:sz w:val="21"/>
          <w:szCs w:val="21"/>
        </w:rPr>
        <w:t xml:space="preserve">Policy set written and approved, document control established, competence and communication foundations in place.</w:t>
      </w:r>
    </w:p>
    <w:p>
      <w:pPr>
        <w:spacing w:after="120" w:line="264"/>
      </w:pPr>
      <w:r>
        <w:rPr>
          <w:rFonts w:ascii="Inter" w:cs="Inter" w:eastAsia="Inter" w:hAnsi="Inter"/>
          <w:b/>
          <w:bCs/>
          <w:i w:val="false"/>
          <w:iCs w:val="false"/>
          <w:color w:val="000000"/>
          <w:sz w:val="21"/>
          <w:szCs w:val="21"/>
        </w:rPr>
        <w:t xml:space="preserve">What good looks like: </w:t>
      </w:r>
      <w:r>
        <w:rPr>
          <w:rFonts w:ascii="Inter" w:cs="Inter" w:eastAsia="Inter" w:hAnsi="Inter"/>
          <w:b w:val="false"/>
          <w:bCs w:val="false"/>
          <w:i w:val="false"/>
          <w:iCs w:val="false"/>
          <w:color w:val="000000"/>
          <w:sz w:val="21"/>
          <w:szCs w:val="21"/>
        </w:rPr>
        <w:t xml:space="preserve">Policies short enough that people read them, and a document register that is genuinely maintained.</w:t>
      </w:r>
    </w:p>
    <w:p>
      <w:pPr>
        <w:spacing w:after="120" w:line="264"/>
      </w:pPr>
      <w:r>
        <w:rPr>
          <w:rFonts w:ascii="Inter" w:cs="Inter" w:eastAsia="Inter" w:hAnsi="Inter"/>
          <w:b/>
          <w:bCs/>
          <w:i w:val="false"/>
          <w:iCs w:val="false"/>
          <w:color w:val="000000"/>
          <w:sz w:val="21"/>
          <w:szCs w:val="21"/>
        </w:rPr>
        <w:t xml:space="preserve">Where it goes wrong: </w:t>
      </w:r>
      <w:r>
        <w:rPr>
          <w:rFonts w:ascii="Inter" w:cs="Inter" w:eastAsia="Inter" w:hAnsi="Inter"/>
          <w:b w:val="false"/>
          <w:bCs w:val="false"/>
          <w:i w:val="false"/>
          <w:iCs w:val="false"/>
          <w:color w:val="000000"/>
          <w:sz w:val="21"/>
          <w:szCs w:val="21"/>
        </w:rPr>
        <w:t xml:space="preserve">A 90-page policy nobody has opened. Length is not evidence of rigour; adoption is.</w:t>
      </w:r>
    </w:p>
    <w:p>
      <w:pPr>
        <w:pStyle w:val="Heading3"/>
        <w:spacing w:after="90" w:before="200"/>
      </w:pPr>
      <w:r>
        <w:rPr>
          <w:rFonts w:ascii="Inter" w:cs="Inter" w:eastAsia="Inter" w:hAnsi="Inter"/>
          <w:b/>
          <w:bCs/>
          <w:i w:val="false"/>
          <w:iCs w:val="false"/>
          <w:color w:val="000000"/>
          <w:sz w:val="21"/>
          <w:szCs w:val="21"/>
        </w:rPr>
        <w:t xml:space="preserve">M4 - Control Build-out  (Weeks 8-30)</w:t>
      </w:r>
    </w:p>
    <w:p>
      <w:pPr>
        <w:spacing w:after="120" w:line="264"/>
      </w:pPr>
      <w:r>
        <w:rPr>
          <w:rFonts w:ascii="Inter" w:cs="Inter" w:eastAsia="Inter" w:hAnsi="Inter"/>
          <w:b/>
          <w:bCs/>
          <w:i w:val="false"/>
          <w:iCs w:val="false"/>
          <w:color w:val="000000"/>
          <w:sz w:val="21"/>
          <w:szCs w:val="21"/>
        </w:rPr>
        <w:t xml:space="preserve">What happens: </w:t>
      </w:r>
      <w:r>
        <w:rPr>
          <w:rFonts w:ascii="Inter" w:cs="Inter" w:eastAsia="Inter" w:hAnsi="Inter"/>
          <w:b w:val="false"/>
          <w:bCs w:val="false"/>
          <w:i w:val="false"/>
          <w:iCs w:val="false"/>
          <w:color w:val="000000"/>
          <w:sz w:val="21"/>
          <w:szCs w:val="21"/>
        </w:rPr>
        <w:t xml:space="preserve">The Annex A controls selected in the SoA get implemented. This is the bulk of the work and the bulk of the cost.</w:t>
      </w:r>
    </w:p>
    <w:p>
      <w:pPr>
        <w:spacing w:after="120" w:line="264"/>
      </w:pPr>
      <w:r>
        <w:rPr>
          <w:rFonts w:ascii="Inter" w:cs="Inter" w:eastAsia="Inter" w:hAnsi="Inter"/>
          <w:b/>
          <w:bCs/>
          <w:i w:val="false"/>
          <w:iCs w:val="false"/>
          <w:color w:val="000000"/>
          <w:sz w:val="21"/>
          <w:szCs w:val="21"/>
        </w:rPr>
        <w:t xml:space="preserve">What good looks like: </w:t>
      </w:r>
      <w:r>
        <w:rPr>
          <w:rFonts w:ascii="Inter" w:cs="Inter" w:eastAsia="Inter" w:hAnsi="Inter"/>
          <w:b w:val="false"/>
          <w:bCs w:val="false"/>
          <w:i w:val="false"/>
          <w:iCs w:val="false"/>
          <w:color w:val="000000"/>
          <w:sz w:val="21"/>
          <w:szCs w:val="21"/>
        </w:rPr>
        <w:t xml:space="preserve">Controls that operate without someone remembering to run them, and that produce records automatically.</w:t>
      </w:r>
    </w:p>
    <w:p>
      <w:pPr>
        <w:spacing w:after="120" w:line="264"/>
      </w:pPr>
      <w:r>
        <w:rPr>
          <w:rFonts w:ascii="Inter" w:cs="Inter" w:eastAsia="Inter" w:hAnsi="Inter"/>
          <w:b/>
          <w:bCs/>
          <w:i w:val="false"/>
          <w:iCs w:val="false"/>
          <w:color w:val="000000"/>
          <w:sz w:val="21"/>
          <w:szCs w:val="21"/>
        </w:rPr>
        <w:t xml:space="preserve">Where it goes wrong: </w:t>
      </w:r>
      <w:r>
        <w:rPr>
          <w:rFonts w:ascii="Inter" w:cs="Inter" w:eastAsia="Inter" w:hAnsi="Inter"/>
          <w:b w:val="false"/>
          <w:bCs w:val="false"/>
          <w:i w:val="false"/>
          <w:iCs w:val="false"/>
          <w:color w:val="000000"/>
          <w:sz w:val="21"/>
          <w:szCs w:val="21"/>
        </w:rPr>
        <w:t>This phase is underestimated by a factor of two, every time. Size it from the gap assessment findings, not from the calendar.</w:t>
      </w:r>
    </w:p>
    <w:p>
      <w:pPr>
        <w:pStyle w:val="Heading3"/>
        <w:spacing w:after="90" w:before="200"/>
      </w:pPr>
      <w:r>
        <w:rPr>
          <w:rFonts w:ascii="Inter" w:cs="Inter" w:eastAsia="Inter" w:hAnsi="Inter"/>
          <w:b/>
          <w:bCs/>
          <w:i w:val="false"/>
          <w:iCs w:val="false"/>
          <w:color w:val="000000"/>
          <w:sz w:val="21"/>
          <w:szCs w:val="21"/>
        </w:rPr>
        <w:t xml:space="preserve">M5 - Operate &amp; Evidence  (Weeks 20-38)</w:t>
      </w:r>
    </w:p>
    <w:p>
      <w:pPr>
        <w:spacing w:after="120" w:line="264"/>
      </w:pPr>
      <w:r>
        <w:rPr>
          <w:rFonts w:ascii="Inter" w:cs="Inter" w:eastAsia="Inter" w:hAnsi="Inter"/>
          <w:b/>
          <w:bCs/>
          <w:i w:val="false"/>
          <w:iCs w:val="false"/>
          <w:color w:val="000000"/>
          <w:sz w:val="21"/>
          <w:szCs w:val="21"/>
        </w:rPr>
        <w:t xml:space="preserve">What happens: </w:t>
      </w:r>
      <w:r>
        <w:rPr>
          <w:rFonts w:ascii="Inter" w:cs="Inter" w:eastAsia="Inter" w:hAnsi="Inter"/>
          <w:b w:val="false"/>
          <w:bCs w:val="false"/>
          <w:i w:val="false"/>
          <w:iCs w:val="false"/>
          <w:color w:val="000000"/>
          <w:sz w:val="21"/>
          <w:szCs w:val="21"/>
        </w:rPr>
        <w:t xml:space="preserve">The ISMS runs. Awareness delivered, access reviews performed, metrics reported, incidents handled, suppliers reviewed.</w:t>
      </w:r>
    </w:p>
    <w:p>
      <w:pPr>
        <w:spacing w:after="120" w:line="264"/>
      </w:pPr>
      <w:r>
        <w:rPr>
          <w:rFonts w:ascii="Inter" w:cs="Inter" w:eastAsia="Inter" w:hAnsi="Inter"/>
          <w:b/>
          <w:bCs/>
          <w:i w:val="false"/>
          <w:iCs w:val="false"/>
          <w:color w:val="000000"/>
          <w:sz w:val="21"/>
          <w:szCs w:val="21"/>
        </w:rPr>
        <w:t xml:space="preserve">What good looks like: </w:t>
      </w:r>
      <w:r>
        <w:rPr>
          <w:rFonts w:ascii="Inter" w:cs="Inter" w:eastAsia="Inter" w:hAnsi="Inter"/>
          <w:b w:val="false"/>
          <w:bCs w:val="false"/>
          <w:i w:val="false"/>
          <w:iCs w:val="false"/>
          <w:color w:val="000000"/>
          <w:sz w:val="21"/>
          <w:szCs w:val="21"/>
        </w:rPr>
        <w:t xml:space="preserve">Three or more months of dated operating records that were produced because the process ran, not because the audit is coming.</w:t>
      </w:r>
    </w:p>
    <w:p>
      <w:pPr>
        <w:spacing w:after="120" w:line="264"/>
      </w:pPr>
      <w:r>
        <w:rPr>
          <w:rFonts w:ascii="Inter" w:cs="Inter" w:eastAsia="Inter" w:hAnsi="Inter"/>
          <w:b/>
          <w:bCs/>
          <w:i w:val="false"/>
          <w:iCs w:val="false"/>
          <w:color w:val="000000"/>
          <w:sz w:val="21"/>
          <w:szCs w:val="21"/>
        </w:rPr>
        <w:t xml:space="preserve">Where it goes wrong: </w:t>
      </w:r>
      <w:r>
        <w:rPr>
          <w:rFonts w:ascii="Inter" w:cs="Inter" w:eastAsia="Inter" w:hAnsi="Inter"/>
          <w:b w:val="false"/>
          <w:bCs w:val="false"/>
          <w:i w:val="false"/>
          <w:iCs w:val="false"/>
          <w:color w:val="000000"/>
          <w:sz w:val="21"/>
          <w:szCs w:val="21"/>
        </w:rPr>
        <w:t xml:space="preserve">This phase cannot be compressed. Certification bodies expect to see the ISMS having operated. Documents all dated the same fortnight are the clearest possible tell.</w:t>
      </w:r>
    </w:p>
    <w:p>
      <w:pPr>
        <w:pStyle w:val="Heading3"/>
        <w:spacing w:after="90" w:before="200"/>
      </w:pPr>
      <w:r>
        <w:rPr>
          <w:rFonts w:ascii="Inter" w:cs="Inter" w:eastAsia="Inter" w:hAnsi="Inter"/>
          <w:b/>
          <w:bCs/>
          <w:i w:val="false"/>
          <w:iCs w:val="false"/>
          <w:color w:val="000000"/>
          <w:sz w:val="21"/>
          <w:szCs w:val="21"/>
        </w:rPr>
        <w:t xml:space="preserve">M6 - Audit &amp; Certify  (Weeks 34-52)</w:t>
      </w:r>
    </w:p>
    <w:p>
      <w:pPr>
        <w:spacing w:after="120" w:line="264"/>
      </w:pPr>
      <w:r>
        <w:rPr>
          <w:rFonts w:ascii="Inter" w:cs="Inter" w:eastAsia="Inter" w:hAnsi="Inter"/>
          <w:b/>
          <w:bCs/>
          <w:i w:val="false"/>
          <w:iCs w:val="false"/>
          <w:color w:val="000000"/>
          <w:sz w:val="21"/>
          <w:szCs w:val="21"/>
        </w:rPr>
        <w:t xml:space="preserve">What happens: </w:t>
      </w:r>
      <w:r>
        <w:rPr>
          <w:rFonts w:ascii="Inter" w:cs="Inter" w:eastAsia="Inter" w:hAnsi="Inter"/>
          <w:b w:val="false"/>
          <w:bCs w:val="false"/>
          <w:i w:val="false"/>
          <w:iCs w:val="false"/>
          <w:color w:val="000000"/>
          <w:sz w:val="21"/>
          <w:szCs w:val="21"/>
        </w:rPr>
        <w:t xml:space="preserve">Internal audit across all clauses and applicable controls, nonconformities closed, management review held, Stage 1 then Stage 2.</w:t>
      </w:r>
    </w:p>
    <w:p>
      <w:pPr>
        <w:spacing w:after="120" w:line="264"/>
      </w:pPr>
      <w:r>
        <w:rPr>
          <w:rFonts w:ascii="Inter" w:cs="Inter" w:eastAsia="Inter" w:hAnsi="Inter"/>
          <w:b/>
          <w:bCs/>
          <w:i w:val="false"/>
          <w:iCs w:val="false"/>
          <w:color w:val="000000"/>
          <w:sz w:val="21"/>
          <w:szCs w:val="21"/>
        </w:rPr>
        <w:t xml:space="preserve">What good looks like: </w:t>
      </w:r>
      <w:r>
        <w:rPr>
          <w:rFonts w:ascii="Inter" w:cs="Inter" w:eastAsia="Inter" w:hAnsi="Inter"/>
          <w:b w:val="false"/>
          <w:bCs w:val="false"/>
          <w:i w:val="false"/>
          <w:iCs w:val="false"/>
          <w:color w:val="000000"/>
          <w:sz w:val="21"/>
          <w:szCs w:val="21"/>
        </w:rPr>
        <w:t xml:space="preserve">Findings closed with evidence, and a management team who can talk about their own ISMS unprompted.</w:t>
      </w:r>
    </w:p>
    <w:p>
      <w:pPr>
        <w:spacing w:after="120" w:line="264"/>
      </w:pPr>
      <w:r>
        <w:rPr>
          <w:rFonts w:ascii="Inter" w:cs="Inter" w:eastAsia="Inter" w:hAnsi="Inter"/>
          <w:b/>
          <w:bCs/>
          <w:i w:val="false"/>
          <w:iCs w:val="false"/>
          <w:color w:val="000000"/>
          <w:sz w:val="21"/>
          <w:szCs w:val="21"/>
        </w:rPr>
        <w:t xml:space="preserve">Where it goes wrong: </w:t>
      </w:r>
      <w:r>
        <w:rPr>
          <w:rFonts w:ascii="Inter" w:cs="Inter" w:eastAsia="Inter" w:hAnsi="Inter"/>
          <w:b w:val="false"/>
          <w:bCs w:val="false"/>
          <w:i w:val="false"/>
          <w:iCs w:val="false"/>
          <w:color w:val="000000"/>
          <w:sz w:val="21"/>
          <w:szCs w:val="21"/>
        </w:rPr>
        <w:t xml:space="preserve">Internal audit performed by the person who built the ISMS. That is not independent and it is a finding in itself.</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Book the certification body at the start of M5, not the end. Lead times of 8 to 12 weeks are common, and longer at year end. Between Stage 1 and Stage 2 allow four to twelve weeks to close Stage 1 findings.</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4. The ten working sessions</w:t>
      </w:r>
    </w:p>
    <w:p>
      <w:pPr>
        <w:spacing w:after="120" w:line="264"/>
      </w:pPr>
      <w:r>
        <w:rPr>
          <w:rFonts w:ascii="Inter" w:cs="Inter" w:eastAsia="Inter" w:hAnsi="Inter"/>
          <w:b w:val="false"/>
          <w:bCs w:val="false"/>
          <w:i w:val="false"/>
          <w:iCs w:val="false"/>
          <w:color w:val="000000"/>
          <w:sz w:val="21"/>
          <w:szCs w:val="21"/>
        </w:rPr>
        <w:t xml:space="preserve">Ten working sessions carry most of an implementation. Each is scheduled as a real meeting with named attendees, a stated input and a stated output. If a session has no output artefact, it is a status call, not a working session - run those separately and keep them to fifteen minutes.</w:t>
      </w:r>
    </w:p>
    <w:p>
      <w:pPr>
        <w:pStyle w:val="Heading3"/>
        <w:spacing w:after="90" w:before="200"/>
      </w:pPr>
      <w:r>
        <w:rPr>
          <w:rFonts w:ascii="Inter" w:cs="Inter" w:eastAsia="Inter" w:hAnsi="Inter"/>
          <w:b/>
          <w:bCs/>
          <w:i w:val="false"/>
          <w:iCs w:val="false"/>
          <w:color w:val="000000"/>
          <w:sz w:val="21"/>
          <w:szCs w:val="21"/>
        </w:rPr>
        <w:t xml:space="preserve">S1. Kickoff and mandate  (90 min)</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Top management, ISMS owner, IT lead, HR, sponsor</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Signed mandate; agreed governance forum; ISMS owner named with time allocation</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Why now - what triggered this? What happens to the business if we do not get certified? Who has the authority to say no to a business unit? How much of the ISMS owner's week is this?</w:t>
      </w:r>
    </w:p>
    <w:p>
      <w:pPr>
        <w:pStyle w:val="Heading3"/>
        <w:spacing w:after="90" w:before="200"/>
      </w:pPr>
      <w:r>
        <w:rPr>
          <w:rFonts w:ascii="Inter" w:cs="Inter" w:eastAsia="Inter" w:hAnsi="Inter"/>
          <w:b/>
          <w:bCs/>
          <w:i w:val="false"/>
          <w:iCs w:val="false"/>
          <w:color w:val="000000"/>
          <w:sz w:val="21"/>
          <w:szCs w:val="21"/>
        </w:rPr>
        <w:t xml:space="preserve">S2. Scope workshop  (2 hrs)</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ISMS owner, IT lead, product/service owners, sales</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Draft ISMS Scope Document; scope diagram; list of interfaces and dependencies</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Which customers are asking for the certificate, and what did they actually ask for? Which entity signs their contracts? If we exclude that office, what breaks? Where does the data physically live?</w:t>
      </w:r>
    </w:p>
    <w:p>
      <w:pPr>
        <w:pStyle w:val="Heading3"/>
        <w:spacing w:after="90" w:before="200"/>
      </w:pPr>
      <w:r>
        <w:rPr>
          <w:rFonts w:ascii="Inter" w:cs="Inter" w:eastAsia="Inter" w:hAnsi="Inter"/>
          <w:b/>
          <w:bCs/>
          <w:i w:val="false"/>
          <w:iCs w:val="false"/>
          <w:color w:val="000000"/>
          <w:sz w:val="21"/>
          <w:szCs w:val="21"/>
        </w:rPr>
        <w:t xml:space="preserve">S3. Context and interested parties  (90 min)</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ISMS owner, legal, sales, HR, DPO</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Context analysis; Interested Parties Register; legal and contractual requirements register</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What is in your customer contracts about security? Which regulator can fine you? What did the last customer security questionnaire ask that you could not answer?</w:t>
      </w:r>
    </w:p>
    <w:p>
      <w:pPr>
        <w:pStyle w:val="Heading3"/>
        <w:spacing w:after="90" w:before="200"/>
      </w:pPr>
      <w:r>
        <w:rPr>
          <w:rFonts w:ascii="Inter" w:cs="Inter" w:eastAsia="Inter" w:hAnsi="Inter"/>
          <w:b/>
          <w:bCs/>
          <w:i w:val="false"/>
          <w:iCs w:val="false"/>
          <w:color w:val="000000"/>
          <w:sz w:val="21"/>
          <w:szCs w:val="21"/>
        </w:rPr>
        <w:t xml:space="preserve">S4. Asset inventory workshop  (2 hrs)</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IT lead, application owners, department heads</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Populated asset inventory with owners and classification</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What would hurt most if it leaked? What could you not operate without for a day? Which SaaS tools did people buy on a credit card? Where is the shadow IT?</w:t>
      </w:r>
    </w:p>
    <w:p>
      <w:pPr>
        <w:pStyle w:val="Heading3"/>
        <w:spacing w:after="90" w:before="200"/>
      </w:pPr>
      <w:r>
        <w:rPr>
          <w:rFonts w:ascii="Inter" w:cs="Inter" w:eastAsia="Inter" w:hAnsi="Inter"/>
          <w:b/>
          <w:bCs/>
          <w:i w:val="false"/>
          <w:iCs w:val="false"/>
          <w:color w:val="000000"/>
          <w:sz w:val="21"/>
          <w:szCs w:val="21"/>
        </w:rPr>
        <w:t xml:space="preserve">S5. Risk methodology sign-off  (60 min)</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Top management, ISMS owner</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Approved Risk Management Methodology with scales and acceptance threshold</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What size of loss would the board consider serious? Is a 25,000 fine a crisis or a rounding error? Who is allowed to accept a high risk?</w:t>
      </w:r>
    </w:p>
    <w:p>
      <w:pPr>
        <w:pStyle w:val="Heading3"/>
        <w:spacing w:after="90" w:before="200"/>
      </w:pPr>
      <w:r>
        <w:rPr>
          <w:rFonts w:ascii="Inter" w:cs="Inter" w:eastAsia="Inter" w:hAnsi="Inter"/>
          <w:b/>
          <w:bCs/>
          <w:i w:val="false"/>
          <w:iCs w:val="false"/>
          <w:color w:val="000000"/>
          <w:sz w:val="21"/>
          <w:szCs w:val="21"/>
        </w:rPr>
        <w:t xml:space="preserve">S6. Risk assessment workshop  (3 hrs (or 2 x 90 min))</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Risk owners, IT lead, ISMS owner, department heads</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Populated risk register with owners, scores and treatment options</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Walk me through what happens if this system is unavailable on your busiest day. Who has admin on that? What has nearly gone wrong in the last year? What keeps you up at night?</w:t>
      </w:r>
    </w:p>
    <w:p>
      <w:pPr>
        <w:pStyle w:val="Heading3"/>
        <w:spacing w:after="90" w:before="200"/>
      </w:pPr>
      <w:r>
        <w:rPr>
          <w:rFonts w:ascii="Inter" w:cs="Inter" w:eastAsia="Inter" w:hAnsi="Inter"/>
          <w:b/>
          <w:bCs/>
          <w:i w:val="false"/>
          <w:iCs w:val="false"/>
          <w:color w:val="000000"/>
          <w:sz w:val="21"/>
          <w:szCs w:val="21"/>
        </w:rPr>
        <w:t xml:space="preserve">S7. SoA and treatment plan  (2 hrs)</w:t>
      </w:r>
    </w:p>
    <w:p>
      <w:pPr>
        <w:spacing w:after="120" w:line="264"/>
      </w:pPr>
      <w:r>
        <w:rPr>
          <w:rFonts w:ascii="Inter" w:cs="Inter" w:eastAsia="Inter" w:hAnsi="Inter"/>
          <w:b/>
          <w:bCs/>
          <w:i w:val="false"/>
          <w:iCs w:val="false"/>
          <w:color w:val="000000"/>
          <w:sz w:val="21"/>
          <w:szCs w:val="21"/>
        </w:rPr>
        <w:t>Attendees: ISMS owner, IT lead, risk owners</w:t>
      </w:r>
      <w:r>
        <w:rPr>
          <w:rFonts w:ascii="Inter" w:cs="Inter" w:eastAsia="Inter" w:hAnsi="Inter"/>
          <w:b w:val="false"/>
          <w:bCs w:val="false"/>
          <w:i w:val="false"/>
          <w:iCs w:val="false"/>
          <w:color w:val="000000"/>
          <w:sz w:val="21"/>
          <w:szCs w:val="21"/>
        </w:rPr>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Completed Statement of Applicability; Risk Treatment Plan with owners and dates</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Why is this control not applicable - is that a fact about your business or a fact about your budget? Who is going to do this by when, and do they know?</w:t>
      </w:r>
    </w:p>
    <w:p>
      <w:pPr>
        <w:pStyle w:val="Heading3"/>
        <w:spacing w:after="90" w:before="200"/>
      </w:pPr>
      <w:r>
        <w:rPr>
          <w:rFonts w:ascii="Inter" w:cs="Inter" w:eastAsia="Inter" w:hAnsi="Inter"/>
          <w:b/>
          <w:bCs/>
          <w:i w:val="false"/>
          <w:iCs w:val="false"/>
          <w:color w:val="000000"/>
          <w:sz w:val="21"/>
          <w:szCs w:val="21"/>
        </w:rPr>
        <w:t xml:space="preserve">S8. Policy workshop  (2 hrs)</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ISMS owner, HR, IT, legal, department heads</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Tailored policy set ready for approval</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Does this describe what you actually do? If not, do we change the policy or change the practice? Who enforces this and how would they know it was broken?</w:t>
      </w:r>
    </w:p>
    <w:p>
      <w:pPr>
        <w:pStyle w:val="Heading3"/>
        <w:spacing w:after="90" w:before="200"/>
      </w:pPr>
      <w:r>
        <w:rPr>
          <w:rFonts w:ascii="Inter" w:cs="Inter" w:eastAsia="Inter" w:hAnsi="Inter"/>
          <w:b/>
          <w:bCs/>
          <w:i w:val="false"/>
          <w:iCs w:val="false"/>
          <w:color w:val="000000"/>
          <w:sz w:val="21"/>
          <w:szCs w:val="21"/>
        </w:rPr>
        <w:t xml:space="preserve">S9. Internal audit briefing  (90 min)</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Nominated internal auditor, ISMS owner</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Internal audit programme; audit plan; auditor trained on evidence and independence</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Which parts of the ISMS did you build? Those are the parts you cannot audit. Who else could do it?</w:t>
      </w:r>
    </w:p>
    <w:p>
      <w:pPr>
        <w:pStyle w:val="Heading3"/>
        <w:spacing w:after="90" w:before="200"/>
      </w:pPr>
      <w:r>
        <w:rPr>
          <w:rFonts w:ascii="Inter" w:cs="Inter" w:eastAsia="Inter" w:hAnsi="Inter"/>
          <w:b/>
          <w:bCs/>
          <w:i w:val="false"/>
          <w:iCs w:val="false"/>
          <w:color w:val="000000"/>
          <w:sz w:val="21"/>
          <w:szCs w:val="21"/>
        </w:rPr>
        <w:t xml:space="preserve">S10. Certification readiness review  (3 hrs)</w:t>
      </w:r>
    </w:p>
    <w:p>
      <w:pPr>
        <w:spacing w:after="120" w:line="264"/>
      </w:pPr>
      <w:r>
        <w:rPr>
          <w:rFonts w:ascii="Inter" w:cs="Inter" w:eastAsia="Inter" w:hAnsi="Inter"/>
          <w:b/>
          <w:bCs/>
          <w:i w:val="false"/>
          <w:iCs w:val="false"/>
          <w:color w:val="000000"/>
          <w:sz w:val="21"/>
          <w:szCs w:val="21"/>
        </w:rPr>
        <w:t xml:space="preserve">Attendees: </w:t>
      </w:r>
      <w:r>
        <w:rPr>
          <w:rFonts w:ascii="Inter" w:cs="Inter" w:eastAsia="Inter" w:hAnsi="Inter"/>
          <w:b w:val="false"/>
          <w:bCs w:val="false"/>
          <w:i w:val="false"/>
          <w:iCs w:val="false"/>
          <w:color w:val="000000"/>
          <w:sz w:val="21"/>
          <w:szCs w:val="21"/>
        </w:rPr>
        <w:t xml:space="preserve">ISMS owner, all process owners, top management</w:t>
      </w:r>
    </w:p>
    <w:p>
      <w:pPr>
        <w:spacing w:after="120" w:line="264"/>
      </w:pPr>
      <w:r>
        <w:rPr>
          <w:rFonts w:ascii="Inter" w:cs="Inter" w:eastAsia="Inter" w:hAnsi="Inter"/>
          <w:b/>
          <w:bCs/>
          <w:i w:val="false"/>
          <w:iCs w:val="false"/>
          <w:color w:val="000000"/>
          <w:sz w:val="21"/>
          <w:szCs w:val="21"/>
        </w:rPr>
        <w:t xml:space="preserve">Output: </w:t>
      </w:r>
      <w:r>
        <w:rPr>
          <w:rFonts w:ascii="Inter" w:cs="Inter" w:eastAsia="Inter" w:hAnsi="Inter"/>
          <w:b w:val="false"/>
          <w:bCs w:val="false"/>
          <w:i w:val="false"/>
          <w:iCs w:val="false"/>
          <w:color w:val="000000"/>
          <w:sz w:val="21"/>
          <w:szCs w:val="21"/>
        </w:rPr>
        <w:t xml:space="preserve">Readiness report; mock audit findings; management rehearsal</w:t>
      </w:r>
    </w:p>
    <w:p>
      <w:pPr>
        <w:spacing w:after="120" w:line="264"/>
      </w:pPr>
      <w:r>
        <w:rPr>
          <w:rFonts w:ascii="Inter" w:cs="Inter" w:eastAsia="Inter" w:hAnsi="Inter"/>
          <w:b/>
          <w:bCs/>
          <w:i w:val="false"/>
          <w:iCs w:val="false"/>
          <w:color w:val="000000"/>
          <w:sz w:val="21"/>
          <w:szCs w:val="21"/>
        </w:rPr>
        <w:t xml:space="preserve">Questions that open the room up: </w:t>
      </w:r>
      <w:r>
        <w:rPr>
          <w:rFonts w:ascii="Inter" w:cs="Inter" w:eastAsia="Inter" w:hAnsi="Inter"/>
          <w:b w:val="false"/>
          <w:bCs w:val="false"/>
          <w:i/>
          <w:iCs/>
          <w:color w:val="000000"/>
          <w:sz w:val="21"/>
          <w:szCs w:val="21"/>
        </w:rPr>
        <w:t xml:space="preserve">Mock questions: show me your latest access review. Who approved this risk? When did you last test a restore? What was your last incident and what changed as a result?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5. The five things that decide whether you pass</w:t>
      </w:r>
    </w:p>
    <w:p>
      <w:pPr>
        <w:pStyle w:val="Heading3"/>
        <w:spacing w:after="90" w:before="200"/>
      </w:pPr>
      <w:r>
        <w:rPr>
          <w:rFonts w:ascii="Inter" w:cs="Inter" w:eastAsia="Inter" w:hAnsi="Inter"/>
          <w:b/>
          <w:bCs/>
          <w:i w:val="false"/>
          <w:iCs w:val="false"/>
          <w:color w:val="000000"/>
          <w:sz w:val="21"/>
          <w:szCs w:val="21"/>
        </w:rPr>
        <w:t xml:space="preserve">1. A scope you can defend</w:t>
      </w:r>
    </w:p>
    <w:p>
      <w:pPr>
        <w:spacing w:after="120" w:line="264"/>
      </w:pPr>
      <w:r>
        <w:rPr>
          <w:rFonts w:ascii="Inter" w:cs="Inter" w:eastAsia="Inter" w:hAnsi="Inter"/>
          <w:b w:val="false"/>
          <w:bCs w:val="false"/>
          <w:i w:val="false"/>
          <w:iCs w:val="false"/>
          <w:color w:val="000000"/>
          <w:sz w:val="21"/>
          <w:szCs w:val="21"/>
        </w:rPr>
        <w:t xml:space="preserve">The scope statement says what is being certified. Too narrow and your customers will not accept the certificate. Too broad and you are implementing controls across parts of the business that did not need them. Decide deliberately, write down why, and get top management to approve it.</w:t>
      </w:r>
    </w:p>
    <w:p>
      <w:pPr>
        <w:pStyle w:val="Heading3"/>
        <w:spacing w:after="90" w:before="200"/>
      </w:pPr>
      <w:r>
        <w:rPr>
          <w:rFonts w:ascii="Inter" w:cs="Inter" w:eastAsia="Inter" w:hAnsi="Inter"/>
          <w:b/>
          <w:bCs/>
          <w:i w:val="false"/>
          <w:iCs w:val="false"/>
          <w:color w:val="000000"/>
          <w:sz w:val="21"/>
          <w:szCs w:val="21"/>
        </w:rPr>
        <w:t xml:space="preserve">2. A risk assessment that describes your actual business</w:t>
      </w:r>
    </w:p>
    <w:p>
      <w:pPr>
        <w:spacing w:after="120" w:line="264"/>
      </w:pPr>
      <w:r>
        <w:rPr>
          <w:rFonts w:ascii="Inter" w:cs="Inter" w:eastAsia="Inter" w:hAnsi="Inter"/>
          <w:b w:val="false"/>
          <w:bCs w:val="false"/>
          <w:i w:val="false"/>
          <w:iCs w:val="false"/>
          <w:color w:val="000000"/>
          <w:sz w:val="21"/>
          <w:szCs w:val="21"/>
        </w:rPr>
        <w:t xml:space="preserve">Auditors can tell within minutes whether a risk register was written by people who run the systems or downloaded from the internet. Risks should name your systems, your suppliers and your failure modes. Every risk needs a named owner who agrees they own it.</w:t>
      </w:r>
    </w:p>
    <w:p>
      <w:pPr>
        <w:pStyle w:val="Heading3"/>
        <w:spacing w:after="90" w:before="200"/>
      </w:pPr>
      <w:r>
        <w:rPr>
          <w:rFonts w:ascii="Inter" w:cs="Inter" w:eastAsia="Inter" w:hAnsi="Inter"/>
          <w:b/>
          <w:bCs/>
          <w:i w:val="false"/>
          <w:iCs w:val="false"/>
          <w:color w:val="000000"/>
          <w:sz w:val="21"/>
          <w:szCs w:val="21"/>
        </w:rPr>
        <w:t xml:space="preserve">3. A Statement of Applicability that follows from the risk assessment</w:t>
      </w:r>
    </w:p>
    <w:p>
      <w:pPr>
        <w:spacing w:after="120" w:line="264"/>
      </w:pPr>
      <w:r>
        <w:rPr>
          <w:rFonts w:ascii="Inter" w:cs="Inter" w:eastAsia="Inter" w:hAnsi="Inter"/>
          <w:b w:val="false"/>
          <w:bCs w:val="false"/>
          <w:i w:val="false"/>
          <w:iCs w:val="false"/>
          <w:color w:val="000000"/>
          <w:sz w:val="21"/>
          <w:szCs w:val="21"/>
        </w:rPr>
        <w:t xml:space="preserve">The SoA lists all 93 Annex A controls, says whether each applies, justifies that decision, and describes how the applicable ones are implemented. Two failure modes: an exclusion with no justification, and an SoA that contradicts the risk register. Both are easy findings for an auditor to write.</w:t>
      </w:r>
    </w:p>
    <w:p>
      <w:pPr>
        <w:pStyle w:val="Heading3"/>
        <w:spacing w:after="90" w:before="200"/>
      </w:pPr>
      <w:r>
        <w:rPr>
          <w:rFonts w:ascii="Inter" w:cs="Inter" w:eastAsia="Inter" w:hAnsi="Inter"/>
          <w:b/>
          <w:bCs/>
          <w:i w:val="false"/>
          <w:iCs w:val="false"/>
          <w:color w:val="000000"/>
          <w:sz w:val="21"/>
          <w:szCs w:val="21"/>
        </w:rPr>
        <w:t xml:space="preserve">4. Evidence that the ISMS actually ran</w:t>
      </w:r>
    </w:p>
    <w:p>
      <w:pPr>
        <w:spacing w:after="120" w:line="264"/>
      </w:pPr>
      <w:r>
        <w:rPr>
          <w:rFonts w:ascii="Inter" w:cs="Inter" w:eastAsia="Inter" w:hAnsi="Inter"/>
          <w:b w:val="false"/>
          <w:bCs w:val="false"/>
          <w:i w:val="false"/>
          <w:iCs w:val="false"/>
          <w:color w:val="000000"/>
          <w:sz w:val="21"/>
          <w:szCs w:val="21"/>
        </w:rPr>
        <w:t xml:space="preserve">This is the requirement that cannot be rushed. Access reviews, backup restore tests, supplier reviews, training completion, incident records, metrics reports - all dated, all spread over months. Documents all dated in the same fortnight before the audit tell the auditor everything they need to know.</w:t>
      </w:r>
    </w:p>
    <w:p>
      <w:pPr>
        <w:pStyle w:val="Heading3"/>
        <w:spacing w:after="90" w:before="200"/>
      </w:pPr>
      <w:r>
        <w:rPr>
          <w:rFonts w:ascii="Inter" w:cs="Inter" w:eastAsia="Inter" w:hAnsi="Inter"/>
          <w:b/>
          <w:bCs/>
          <w:i w:val="false"/>
          <w:iCs w:val="false"/>
          <w:color w:val="000000"/>
          <w:sz w:val="21"/>
          <w:szCs w:val="21"/>
        </w:rPr>
        <w:t xml:space="preserve">5. Leadership who can talk about it</w:t>
      </w:r>
    </w:p>
    <w:p>
      <w:pPr>
        <w:spacing w:after="120" w:line="264"/>
      </w:pPr>
      <w:r>
        <w:rPr>
          <w:rFonts w:ascii="Inter" w:cs="Inter" w:eastAsia="Inter" w:hAnsi="Inter"/>
          <w:b w:val="false"/>
          <w:bCs w:val="false"/>
          <w:i w:val="false"/>
          <w:iCs w:val="false"/>
          <w:color w:val="000000"/>
          <w:sz w:val="21"/>
          <w:szCs w:val="21"/>
        </w:rPr>
        <w:t xml:space="preserve">Top management must be able to describe, unprompted, what the ISMS is for, what the main risks are, and what they decided at the last management review. This is Clause 5, and it cannot be delegated to the ISMS Manager.</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6. Roles you need to fill</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986"/>
        <w:gridCol w:w="5235"/>
        <w:gridCol w:w="1805"/>
      </w:tblGrid>
      <w:tr>
        <w:trPr>
          <w:tblHeader/>
        </w:trPr>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523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they do</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Time commitment</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Sponsor (top management)</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Approves scope, policy and risk acceptance. Chairs the management review. Unblocks things.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few hours a month, plus the review</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Runs the project and then the ISMS. Owns the workbook.</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1-2 days a week during implementation</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owners</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Own specific risks and accept residual risk in their area.</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few hours per quarter each</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Control owners</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Operate specific controls and produce the evidence.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Varies - mostly existing work, documented</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auditor</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Audits the ISMS independently. Cannot have built the parts they audit.</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5-10 days for the first full cycle</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 Engineering lead</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Implements the technical controls.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Heaviest load during control build-out</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HR</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Screening, contracts, onboarding, offboarding, awareness, disciplinary process.</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Light but continuous</w:t>
            </w:r>
          </w:p>
        </w:tc>
      </w:tr>
      <w:tr>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Legal / DPO</w:t>
            </w:r>
          </w:p>
        </w:tc>
        <w:tc>
          <w:tcPr>
            <w:tcW w:type="dxa" w:w="523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Contract clauses, regulatory obligations, breach notification.</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Light but continuous</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7. What to gather before you start</w:t>
      </w:r>
    </w:p>
    <w:p>
      <w:pPr>
        <w:spacing w:after="120" w:line="264"/>
      </w:pPr>
      <w:r>
        <w:rPr>
          <w:rFonts w:ascii="Inter" w:cs="Inter" w:eastAsia="Inter" w:hAnsi="Inter"/>
          <w:b w:val="false"/>
          <w:bCs w:val="false"/>
          <w:i w:val="false"/>
          <w:iCs w:val="false"/>
          <w:color w:val="000000"/>
          <w:sz w:val="21"/>
          <w:szCs w:val="21"/>
        </w:rPr>
        <w:t>Start collecting these now. A gap assessment, and later a certification audit, will want to see them. If something does not exist, that is useful information, not a problem - record it as a gap.</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Organisation chart and headcount, including contractors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List of locations, and which are in scope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Network or architecture diagram, and a list of cloud services in use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List of applications and who owns each</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Any existing policies, however old or informal</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Recent customer security questionnaires and your answers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Supplier list, with a note on which ones handle your data</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Employment contract template and onboarding checklist</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Any previous audit, penetration test or assessment reports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Incident records for the last 12 months, if any</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Backup and recovery arrangements, and any restore test evidence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Access review evidence, if any exists</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8. Questions that get real answers</w:t>
      </w:r>
    </w:p>
    <w:p>
      <w:pPr>
        <w:spacing w:after="120" w:line="264"/>
      </w:pPr>
      <w:r>
        <w:rPr>
          <w:rFonts w:ascii="Inter" w:cs="Inter" w:eastAsia="Inter" w:hAnsi="Inter"/>
          <w:b w:val="false"/>
          <w:bCs w:val="false"/>
          <w:i w:val="false"/>
          <w:iCs w:val="false"/>
          <w:color w:val="000000"/>
          <w:sz w:val="21"/>
          <w:szCs w:val="21"/>
        </w:rPr>
        <w:t>Use these when someone answers a documentation question with a documentation answer. The purpose is to move from "we have a policy" to "here is what actually happens".</w:t>
      </w:r>
    </w:p>
    <w:p>
      <w:pPr>
        <w:pStyle w:val="Heading3"/>
        <w:spacing w:after="90" w:before="200"/>
      </w:pPr>
      <w:r>
        <w:rPr>
          <w:rFonts w:ascii="Inter" w:cs="Inter" w:eastAsia="Inter" w:hAnsi="Inter"/>
          <w:b/>
          <w:bCs/>
          <w:i w:val="false"/>
          <w:iCs w:val="false"/>
          <w:color w:val="000000"/>
          <w:sz w:val="21"/>
          <w:szCs w:val="21"/>
        </w:rPr>
        <w:t xml:space="preserve">Leadership</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When did top management last discuss information security, and what did they decide?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Who has the budget authority to buy a security control, and what is the limit before it goes to the board?</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If the ISMS owner left tomorrow, what would stop?</w:t>
      </w:r>
    </w:p>
    <w:p>
      <w:pPr>
        <w:pStyle w:val="Heading3"/>
        <w:spacing w:after="90" w:before="200"/>
      </w:pPr>
      <w:r>
        <w:rPr>
          <w:rFonts w:ascii="Inter" w:cs="Inter" w:eastAsia="Inter" w:hAnsi="Inter"/>
          <w:b/>
          <w:bCs/>
          <w:i w:val="false"/>
          <w:iCs w:val="false"/>
          <w:color w:val="000000"/>
          <w:sz w:val="21"/>
          <w:szCs w:val="21"/>
        </w:rPr>
        <w:t xml:space="preserve">Scope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Which legal entity holds the customer contracts, and is that the entity we are certifying?</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Name a system in scope that is operated by someone outside the scope. How is that interface controlled?</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If a customer audits you next month, which office do they visit?</w:t>
      </w:r>
    </w:p>
    <w:p>
      <w:pPr>
        <w:pStyle w:val="Heading3"/>
        <w:spacing w:after="90" w:before="200"/>
      </w:pPr>
      <w:r>
        <w:rPr>
          <w:rFonts w:ascii="Inter" w:cs="Inter" w:eastAsia="Inter" w:hAnsi="Inter"/>
          <w:b/>
          <w:bCs/>
          <w:i w:val="false"/>
          <w:iCs w:val="false"/>
          <w:color w:val="000000"/>
          <w:sz w:val="21"/>
          <w:szCs w:val="21"/>
        </w:rPr>
        <w:t xml:space="preserve">Risk</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Tell me about a time something went wrong. Is it in the register?</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Who decided this was a likelihood of 3, and on what basis?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What are you knowingly accepting that you are uncomfortable about?</w:t>
      </w:r>
    </w:p>
    <w:p>
      <w:pPr>
        <w:pStyle w:val="Heading3"/>
        <w:spacing w:after="90" w:before="200"/>
      </w:pPr>
      <w:r>
        <w:rPr>
          <w:rFonts w:ascii="Inter" w:cs="Inter" w:eastAsia="Inter" w:hAnsi="Inter"/>
          <w:b/>
          <w:bCs/>
          <w:i w:val="false"/>
          <w:iCs w:val="false"/>
          <w:color w:val="000000"/>
          <w:sz w:val="21"/>
          <w:szCs w:val="21"/>
        </w:rPr>
        <w:t xml:space="preserve">Access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Show me the list of people with admin access to your most important system. Is anyone on it a leaver?</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How long between someone resigning and their access being removed? Show me the last three.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Who reviews access, and what did they change as a result of the last review?</w:t>
      </w:r>
    </w:p>
    <w:p>
      <w:pPr>
        <w:pStyle w:val="Heading3"/>
        <w:spacing w:after="90" w:before="200"/>
      </w:pPr>
      <w:r>
        <w:rPr>
          <w:rFonts w:ascii="Inter" w:cs="Inter" w:eastAsia="Inter" w:hAnsi="Inter"/>
          <w:b/>
          <w:bCs/>
          <w:i w:val="false"/>
          <w:iCs w:val="false"/>
          <w:color w:val="000000"/>
          <w:sz w:val="21"/>
          <w:szCs w:val="21"/>
        </w:rPr>
        <w:t xml:space="preserve">Suppliers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How many suppliers touch customer data? How do you know that number is right?</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What happens if your most critical supplier has a breach - who calls whom?</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Show me the security clauses in a recently signed contract.</w:t>
      </w:r>
    </w:p>
    <w:p>
      <w:pPr>
        <w:pStyle w:val="Heading3"/>
        <w:spacing w:after="90" w:before="200"/>
      </w:pPr>
      <w:r>
        <w:rPr>
          <w:rFonts w:ascii="Inter" w:cs="Inter" w:eastAsia="Inter" w:hAnsi="Inter"/>
          <w:b/>
          <w:bCs/>
          <w:i w:val="false"/>
          <w:iCs w:val="false"/>
          <w:color w:val="000000"/>
          <w:sz w:val="21"/>
          <w:szCs w:val="21"/>
        </w:rPr>
        <w:t xml:space="preserve">Incidents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What was your last security incident? Walk me through the timeline.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Who declares an incident, and at what point does the CEO find out?</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If personal data were involved, who counts the 72 hours and from when?</w:t>
      </w:r>
    </w:p>
    <w:p>
      <w:pPr>
        <w:pStyle w:val="Heading3"/>
        <w:spacing w:after="90" w:before="200"/>
      </w:pPr>
      <w:r>
        <w:rPr>
          <w:rFonts w:ascii="Inter" w:cs="Inter" w:eastAsia="Inter" w:hAnsi="Inter"/>
          <w:b/>
          <w:bCs/>
          <w:i w:val="false"/>
          <w:iCs w:val="false"/>
          <w:color w:val="000000"/>
          <w:sz w:val="21"/>
          <w:szCs w:val="21"/>
        </w:rPr>
        <w:t xml:space="preserve">Continuity</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When did you last restore something from backup that was not a test file?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What is your agreed RTO, and who agreed it - IT or the business?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If your primary cloud region went down for a day, what would customers experience?</w:t>
      </w:r>
    </w:p>
    <w:p>
      <w:pPr>
        <w:pStyle w:val="Heading3"/>
        <w:spacing w:after="90" w:before="200"/>
      </w:pPr>
      <w:r>
        <w:rPr>
          <w:rFonts w:ascii="Inter" w:cs="Inter" w:eastAsia="Inter" w:hAnsi="Inter"/>
          <w:b/>
          <w:bCs/>
          <w:i w:val="false"/>
          <w:iCs w:val="false"/>
          <w:color w:val="000000"/>
          <w:sz w:val="21"/>
          <w:szCs w:val="21"/>
        </w:rPr>
        <w:t xml:space="preserve">Change and development</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Can a developer deploy to production without a second pair of eyes? Show me.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Show me the last emergency change. Who approved it, and when was it documented?</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Is production data ever used in test? Be honest - the auditor will find out.</w:t>
      </w:r>
    </w:p>
    <w:p>
      <w:pPr>
        <w:pStyle w:val="Heading3"/>
        <w:spacing w:after="90" w:before="200"/>
      </w:pPr>
      <w:r>
        <w:rPr>
          <w:rFonts w:ascii="Inter" w:cs="Inter" w:eastAsia="Inter" w:hAnsi="Inter"/>
          <w:b/>
          <w:bCs/>
          <w:i w:val="false"/>
          <w:iCs w:val="false"/>
          <w:color w:val="000000"/>
          <w:sz w:val="21"/>
          <w:szCs w:val="21"/>
        </w:rPr>
        <w:t xml:space="preserve">People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What does a new starter learn about security in their first week?</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What happened the last time someone broke a security rule?</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How many contractors do you have, and are they screened and trained the same way?</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9. Warning signs</w:t>
      </w:r>
    </w:p>
    <w:p>
      <w:pPr>
        <w:spacing w:after="120" w:line="264"/>
      </w:pPr>
      <w:r>
        <w:rPr>
          <w:rFonts w:ascii="Inter" w:cs="Inter" w:eastAsia="Inter" w:hAnsi="Inter"/>
          <w:b w:val="false"/>
          <w:bCs w:val="false"/>
          <w:i w:val="false"/>
          <w:iCs w:val="false"/>
          <w:color w:val="000000"/>
          <w:sz w:val="21"/>
          <w:szCs w:val="21"/>
        </w:rPr>
        <w:t xml:space="preserve">Any of these means the project is not where the status report says it is. Raise them in writing, to the sponsor, early.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2708"/>
        <w:gridCol w:w="3971"/>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Warning sign</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it usually means</w:t>
            </w:r>
          </w:p>
        </w:tc>
        <w:tc>
          <w:tcPr>
            <w:tcW w:type="dxa" w:w="397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to do</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ISMS owner has no time allocated</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Leadership has not really committed</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Escalate to sponsor with a written estimate of hours per week; get it in writing or pause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keeps expanding</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Nobody has been given authority to decide</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Force a decision at a single meeting with the sponsor present; document the decision and its consequences</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risk register was written by one person overnight</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is fiction</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Re-run as a workshop with the actual system owners; keep the original as a starting list only</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Every Annex A control is marked applicable and implemented</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Nobody has looked properly</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Sample five controls and ask for evidence. Reset expectations from what you find</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Policies were downloaded and the company name changed</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adoption will follow</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Rewrite two policies together in a workshop with the people who have to follow them, so the difference is visible, then work through the rest the same way</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evidence older than four weeks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ISMS has not operated</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Delay the audit booking. This is the single commonest cause of a failed Stage 2</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 done by the ISMS owner</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Independence requirement not met</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Find someone else internally, swap with a peer company, or bring in an external auditor</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review was a five-minute agenda item</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9.3 will be a nonconformity</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Re-run it properly with a data pack against each required input</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Someone has promised certification in eight weeks</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 customer commitment was made before anyone costed it</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Point at the M5 constraint: the ISMS has to have operated. Run a gap assessment and build a realistic plan you can show the customer instead</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 will not attend anything</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5 will fail</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Escalate. Certification is not achievable without demonstrable leadership involvement</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10. Objections you will hear</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2166"/>
        <w:gridCol w:w="4513"/>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What you will hear</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is really going on</w:t>
            </w:r>
          </w:p>
        </w:tc>
        <w:tc>
          <w:tcPr>
            <w:tcW w:type="dxa" w:w="451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 useful reply</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"Can we just exclude the controls we do not have?"</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They want the certificate without the work</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Exclusions have to be justified by the absence of a risk or requirement, not by absence of budget. An unjustified exclusion is the first thing an auditor checks, and it is the easiest finding they will ever write.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"Our cloud provider handles security."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Shared responsibility not understood</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Their certificate covers their layer. Your configuration, your access rights and your data are yours. Walk through the shared responsibility model for one service you actually use.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"We are too small for all this."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Fear of bureaucracy, often justified</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standard scales. A 15-person company can have a four-page policy set and a one-page risk methodology. What does not scale down is doing it - the evidence still has to exist.</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"We will write the documents after we get the tooling in."</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Avoidance</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Tooling without a decision about what you are doing produces expensive noise. The methodology takes a week and makes the tooling decision cheaper.</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"Can we just pay someone to write it all for us?"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Reasonable instinct, wrong outcome</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Someone can, and you will struggle at Stage 2, because the auditor asks your people the questions, not the author. Draft with the owners in the room, then challenge what they write.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"Our developers will not accept this."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Real cultural constraint</w:t>
            </w:r>
          </w:p>
        </w:tc>
        <w:tc>
          <w:tcPr>
            <w:tcW w:type="dxa" w:w="451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Take it seriously. Design the control into the pipeline rather than as a form. A branch protection rule is a better control than a policy nobody reads, and it evidences itself.</w:t>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11. Choosing and managing the certification body</w:t>
      </w:r>
    </w:p>
    <w:p>
      <w:pPr>
        <w:pStyle w:val="Heading2"/>
        <w:spacing w:after="110" w:before="260"/>
      </w:pPr>
      <w:r>
        <w:rPr>
          <w:rFonts w:ascii="Inter" w:cs="Inter" w:eastAsia="Inter" w:hAnsi="Inter"/>
          <w:b/>
          <w:bCs/>
          <w:i w:val="false"/>
          <w:iCs w:val="false"/>
          <w:color w:val="595959"/>
          <w:sz w:val="24"/>
          <w:szCs w:val="24"/>
        </w:rPr>
        <w:t>11.1 Selection</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Use a body accredited by a recognised national accreditation body. An unaccredited certificate is worth very little and sophisticated customers check.</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Ask for auditor sector experience. An auditor who has never seen a cloud-native business will spend Stage 2 asking about server rooms.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Get the quote broken down: Stage 1, Stage 2, surveillance years 1 and 2, recertification at year 3, and travel. Three-year total cost is the number that matters.</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Check auditor-day allocation against the accreditation requirements for your headcount and scope complexity. A quote well below the others usually means fewer days, which can mean a harder ride later.</w:t>
      </w:r>
    </w:p>
    <w:p>
      <w:pPr>
        <w:pStyle w:val="ListParagraph"/>
        <w:numPr>
          <w:ilvl w:val="0"/>
          <w:numId w:val="3"/>
        </w:numPr>
        <w:spacing w:after="70" w:line="264"/>
      </w:pPr>
      <w:r>
        <w:rPr>
          <w:rFonts w:ascii="Inter" w:cs="Inter" w:eastAsia="Inter" w:hAnsi="Inter"/>
          <w:b w:val="false"/>
          <w:bCs w:val="false"/>
          <w:i w:val="false"/>
          <w:iCs w:val="false"/>
          <w:color w:val="000000"/>
          <w:sz w:val="21"/>
          <w:szCs w:val="21"/>
        </w:rPr>
        <w:t xml:space="preserve">Ask how they handle findings between Stage 1 and Stage 2, and what their re-audit policy costs.</w:t>
      </w:r>
    </w:p>
    <w:p>
      <w:pPr>
        <w:pStyle w:val="Heading2"/>
        <w:spacing w:after="110" w:before="260"/>
      </w:pPr>
      <w:r>
        <w:rPr>
          <w:rFonts w:ascii="Inter" w:cs="Inter" w:eastAsia="Inter" w:hAnsi="Inter"/>
          <w:b/>
          <w:bCs/>
          <w:i w:val="false"/>
          <w:iCs w:val="false"/>
          <w:color w:val="595959"/>
          <w:sz w:val="24"/>
          <w:szCs w:val="24"/>
        </w:rPr>
        <w:t>11.2 What Stage 1 and Stage 2 actually test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625"/>
        <w:gridCol w:w="3701"/>
        <w:gridCol w:w="3701"/>
      </w:tblGrid>
      <w:tr>
        <w:trPr>
          <w:tblHeader/>
        </w:trPr>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Stage 1</w:t>
            </w:r>
          </w:p>
        </w:tc>
        <w:tc>
          <w:tcPr>
            <w:tcW w:type="dxa" w:w="370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Stage 2</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Focus</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Documentation, scope, readiness</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Implementation and effectiveness</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Typical duration</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Half to one day, often remote</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Two to five days, often on site</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They will read</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Scope, policy, SoA, risk assessment, risk treatment plan, internal audit results, management review minutes</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Everything above plus operational records, and they will sample</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They will ask</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Are you ready?</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Does this happen, and can you prove it?</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Typical outcome</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list of areas to address before Stage 2</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Nonconformities graded major or minor, plus observations</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What sinks it</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Missing mandatory documents; SoA inconsistent with risk assessment</w:t>
            </w:r>
          </w:p>
        </w:tc>
        <w:tc>
          <w:tcPr>
            <w:tcW w:type="dxa" w:w="370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operating evidence; controls claimed but not performed; staff who do not know the policy exists</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Stage 2 auditors interview ordinary staff, not only the ISMS owner. Two weeks before, run a five-minute refresher: where the policy lives, how to report an incident, what the classification levels are. That alone prevents a common category of minor finding.</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12. Keeping it alive after certification</w:t>
      </w:r>
    </w:p>
    <w:p>
      <w:pPr>
        <w:spacing w:after="120" w:line="264"/>
      </w:pPr>
      <w:r>
        <w:rPr>
          <w:rFonts w:ascii="Inter" w:cs="Inter" w:eastAsia="Inter" w:hAnsi="Inter"/>
          <w:b w:val="false"/>
          <w:bCs w:val="false"/>
          <w:i w:val="false"/>
          <w:iCs w:val="false"/>
          <w:color w:val="000000"/>
          <w:sz w:val="21"/>
          <w:szCs w:val="21"/>
        </w:rPr>
        <w:t>Once you are certified, confirm each of these. Anything unchecked is a surveillance-audit failure waiting to happen twelve months later.</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542"/>
        <w:gridCol w:w="7582"/>
        <w:gridCol w:w="903"/>
      </w:tblGrid>
      <w:tr>
        <w:trPr>
          <w:tblHeader/>
        </w:trPr>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758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Item</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Done</w:t>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Anyone on the team can locate every mandatory document unaided</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workbook is owned, current, and someone has edited it in the last month</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assessment cadence is diarised with a named owner</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review, restore test and supplier review cycles are in calendars, not just in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internal audit programme covers the next three years and the auditor is identified</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review is a recurring diarised meeting with a standing agenda</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Metrics have a named reporter and a forum they are reported to</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Someone other than the ISMS owner understands the SoA</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surveillance audit date is in the diary and budgeted</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review dates are set and someone owns the register</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11</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change to scope (new office, new product, acquisition) has a defined route back to the ISMS</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12</w:t>
            </w:r>
          </w:p>
        </w:tc>
        <w:tc>
          <w:tcPr>
            <w:tcW w:type="dxa" w:w="758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The organisation has a licensed copy of ISO/IEC 27001:2022 and ISO/IEC 27002:2022</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13. Frequently asked questions</w:t>
      </w:r>
    </w:p>
    <w:p>
      <w:pPr>
        <w:pStyle w:val="Heading3"/>
        <w:spacing w:after="90" w:before="200"/>
      </w:pPr>
      <w:r>
        <w:rPr>
          <w:rFonts w:ascii="Inter" w:cs="Inter" w:eastAsia="Inter" w:hAnsi="Inter"/>
          <w:b/>
          <w:bCs/>
          <w:i w:val="false"/>
          <w:iCs w:val="false"/>
          <w:color w:val="000000"/>
          <w:sz w:val="21"/>
          <w:szCs w:val="21"/>
        </w:rPr>
        <w:t xml:space="preserve">How long does it take?</w:t>
      </w:r>
    </w:p>
    <w:p>
      <w:pPr>
        <w:spacing w:after="120" w:line="264"/>
      </w:pPr>
      <w:r>
        <w:rPr>
          <w:rFonts w:ascii="Inter" w:cs="Inter" w:eastAsia="Inter" w:hAnsi="Inter"/>
          <w:b w:val="false"/>
          <w:bCs w:val="false"/>
          <w:i w:val="false"/>
          <w:iCs w:val="false"/>
          <w:color w:val="000000"/>
          <w:sz w:val="21"/>
          <w:szCs w:val="21"/>
        </w:rPr>
        <w:t xml:space="preserve">For a 30-250 person organisation starting from a reasonable baseline, six to twelve months is typical. The hard constraint is that the ISMS has to have demonstrably operated before a certification body will certify it - usually at least three months of records. Nothing shortens that.</w:t>
      </w:r>
    </w:p>
    <w:p>
      <w:pPr>
        <w:pStyle w:val="Heading3"/>
        <w:spacing w:after="90" w:before="200"/>
      </w:pPr>
      <w:r>
        <w:rPr>
          <w:rFonts w:ascii="Inter" w:cs="Inter" w:eastAsia="Inter" w:hAnsi="Inter"/>
          <w:b/>
          <w:bCs/>
          <w:i w:val="false"/>
          <w:iCs w:val="false"/>
          <w:color w:val="000000"/>
          <w:sz w:val="21"/>
          <w:szCs w:val="21"/>
        </w:rPr>
        <w:t xml:space="preserve">Do we have to implement all 93 controls?</w:t>
      </w:r>
    </w:p>
    <w:p>
      <w:pPr>
        <w:spacing w:after="120" w:line="264"/>
      </w:pPr>
      <w:r>
        <w:rPr>
          <w:rFonts w:ascii="Inter" w:cs="Inter" w:eastAsia="Inter" w:hAnsi="Inter"/>
          <w:b w:val="false"/>
          <w:bCs w:val="false"/>
          <w:i w:val="false"/>
          <w:iCs w:val="false"/>
          <w:color w:val="000000"/>
          <w:sz w:val="21"/>
          <w:szCs w:val="21"/>
        </w:rPr>
        <w:t xml:space="preserve">No. You implement the controls your risk assessment and your obligations require. But you must consider all 93 and justify every exclusion in writing. "We did not have time" is not a justification. "We do not develop software" is.</w:t>
      </w:r>
    </w:p>
    <w:p>
      <w:pPr>
        <w:pStyle w:val="Heading3"/>
        <w:spacing w:after="90" w:before="200"/>
      </w:pPr>
      <w:r>
        <w:rPr>
          <w:rFonts w:ascii="Inter" w:cs="Inter" w:eastAsia="Inter" w:hAnsi="Inter"/>
          <w:b/>
          <w:bCs/>
          <w:i w:val="false"/>
          <w:iCs w:val="false"/>
          <w:color w:val="000000"/>
          <w:sz w:val="21"/>
          <w:szCs w:val="21"/>
        </w:rPr>
        <w:t xml:space="preserve">Can we use our existing tools rather than buying a GRC platform?</w:t>
      </w:r>
    </w:p>
    <w:p>
      <w:pPr>
        <w:spacing w:after="120" w:line="264"/>
      </w:pPr>
      <w:r>
        <w:rPr>
          <w:rFonts w:ascii="Inter" w:cs="Inter" w:eastAsia="Inter" w:hAnsi="Inter"/>
          <w:b w:val="false"/>
          <w:bCs w:val="false"/>
          <w:i w:val="false"/>
          <w:iCs w:val="false"/>
          <w:color w:val="000000"/>
          <w:sz w:val="21"/>
          <w:szCs w:val="21"/>
        </w:rPr>
        <w:t xml:space="preserve">Yes. This kit is deliberately spreadsheet and document based, because that is what most organisations certify with. A platform can help later, once you know what you are doing. Buying one first tends to produce expensive confusion.</w:t>
      </w:r>
    </w:p>
    <w:p>
      <w:pPr>
        <w:pStyle w:val="Heading3"/>
        <w:spacing w:after="90" w:before="200"/>
      </w:pPr>
      <w:r>
        <w:rPr>
          <w:rFonts w:ascii="Inter" w:cs="Inter" w:eastAsia="Inter" w:hAnsi="Inter"/>
          <w:b/>
          <w:bCs/>
          <w:i w:val="false"/>
          <w:iCs w:val="false"/>
          <w:color w:val="000000"/>
          <w:sz w:val="21"/>
          <w:szCs w:val="21"/>
        </w:rPr>
        <w:t xml:space="preserve">What happens if we fail?</w:t>
      </w:r>
    </w:p>
    <w:p>
      <w:pPr>
        <w:spacing w:after="120" w:line="264"/>
      </w:pPr>
      <w:r>
        <w:rPr>
          <w:rFonts w:ascii="Inter" w:cs="Inter" w:eastAsia="Inter" w:hAnsi="Inter"/>
          <w:b w:val="false"/>
          <w:bCs w:val="false"/>
          <w:i w:val="false"/>
          <w:iCs w:val="false"/>
          <w:color w:val="000000"/>
          <w:sz w:val="21"/>
          <w:szCs w:val="21"/>
        </w:rPr>
        <w:t xml:space="preserve">Failure is rare if you have done Stage 1 properly, because Stage 1 exists to catch it. What is common is nonconformities at Stage 2 - a minor finding gets a corrective action plan and a deadline, and the certificate is normally still issued. A major finding requires evidence of correction before certification, which usually delays things by weeks rather than months.</w:t>
      </w:r>
    </w:p>
    <w:p>
      <w:pPr>
        <w:pStyle w:val="Heading3"/>
        <w:spacing w:after="90" w:before="200"/>
      </w:pPr>
      <w:r>
        <w:rPr>
          <w:rFonts w:ascii="Inter" w:cs="Inter" w:eastAsia="Inter" w:hAnsi="Inter"/>
          <w:b/>
          <w:bCs/>
          <w:i w:val="false"/>
          <w:iCs w:val="false"/>
          <w:color w:val="000000"/>
          <w:sz w:val="21"/>
          <w:szCs w:val="21"/>
        </w:rPr>
        <w:t xml:space="preserve">How much does the certification body cost?</w:t>
      </w:r>
    </w:p>
    <w:p>
      <w:pPr>
        <w:spacing w:after="120" w:line="264"/>
      </w:pPr>
      <w:r>
        <w:rPr>
          <w:rFonts w:ascii="Inter" w:cs="Inter" w:eastAsia="Inter" w:hAnsi="Inter"/>
          <w:b w:val="false"/>
          <w:bCs w:val="false"/>
          <w:i w:val="false"/>
          <w:iCs w:val="false"/>
          <w:color w:val="000000"/>
          <w:sz w:val="21"/>
          <w:szCs w:val="21"/>
        </w:rPr>
        <w:t xml:space="preserve">It varies with headcount, scope complexity and number of sites. Ask for a three-year total covering Stage 1, Stage 2, two surveillance audits and recertification, plus travel. Compare on auditor days, not just on price.</w:t>
      </w:r>
    </w:p>
    <w:p>
      <w:pPr>
        <w:pStyle w:val="Heading3"/>
        <w:spacing w:after="90" w:before="200"/>
      </w:pPr>
      <w:r>
        <w:rPr>
          <w:rFonts w:ascii="Inter" w:cs="Inter" w:eastAsia="Inter" w:hAnsi="Inter"/>
          <w:b/>
          <w:bCs/>
          <w:i w:val="false"/>
          <w:iCs w:val="false"/>
          <w:color w:val="000000"/>
          <w:sz w:val="21"/>
          <w:szCs w:val="21"/>
        </w:rPr>
        <w:t xml:space="preserve">Do we need to buy the standard?</w:t>
      </w:r>
    </w:p>
    <w:p>
      <w:pPr>
        <w:spacing w:after="120" w:line="264"/>
      </w:pPr>
      <w:r>
        <w:rPr>
          <w:rFonts w:ascii="Inter" w:cs="Inter" w:eastAsia="Inter" w:hAnsi="Inter"/>
          <w:b w:val="false"/>
          <w:bCs w:val="false"/>
          <w:i w:val="false"/>
          <w:iCs w:val="false"/>
          <w:color w:val="000000"/>
          <w:sz w:val="21"/>
          <w:szCs w:val="21"/>
        </w:rPr>
        <w:t xml:space="preserve">Yes. You need licensed copies of ISO/IEC 27001:2022 and ISO/IEC 27002:2022. This kit restates requirements in plain English for working purposes, but the standard itself is the authority and your auditor will expect you to have it.</w:t>
      </w:r>
    </w:p>
    <w:p>
      <w:pPr>
        <w:pStyle w:val="Heading3"/>
        <w:spacing w:after="90" w:before="200"/>
      </w:pPr>
      <w:r>
        <w:rPr>
          <w:rFonts w:ascii="Inter" w:cs="Inter" w:eastAsia="Inter" w:hAnsi="Inter"/>
          <w:b/>
          <w:bCs/>
          <w:i w:val="false"/>
          <w:iCs w:val="false"/>
          <w:color w:val="000000"/>
          <w:sz w:val="21"/>
          <w:szCs w:val="21"/>
        </w:rPr>
        <w:t xml:space="preserve">What happens after we are certified?</w:t>
      </w:r>
    </w:p>
    <w:p>
      <w:pPr>
        <w:spacing w:after="120" w:line="264"/>
      </w:pPr>
      <w:r>
        <w:rPr>
          <w:rFonts w:ascii="Inter" w:cs="Inter" w:eastAsia="Inter" w:hAnsi="Inter"/>
          <w:b w:val="false"/>
          <w:bCs w:val="false"/>
          <w:i w:val="false"/>
          <w:iCs w:val="false"/>
          <w:color w:val="000000"/>
          <w:sz w:val="21"/>
          <w:szCs w:val="21"/>
        </w:rPr>
        <w:t xml:space="preserve">The ISMS keeps running. Surveillance audits happen annually, recertification every three years. Risk assessment, internal audit, management review and the operating controls all continue on their cycles. The workbook is designed to keep being used, not filed.</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14. Notes on sources and copyright</w:t>
      </w:r>
    </w:p>
    <w:p>
      <w:pPr>
        <w:spacing w:after="120" w:line="264"/>
      </w:pPr>
      <w:r>
        <w:rPr>
          <w:rFonts w:ascii="Inter" w:cs="Inter" w:eastAsia="Inter" w:hAnsi="Inter"/>
          <w:b w:val="false"/>
          <w:bCs w:val="false"/>
          <w:i w:val="false"/>
          <w:iCs w:val="false"/>
          <w:color w:val="000000"/>
          <w:sz w:val="21"/>
          <w:szCs w:val="21"/>
        </w:rPr>
        <w:t xml:space="preserve">This kit uses the clause numbering and Annex A control reference numbers and short titles from ISO/IEC 27001:2022 as identifiers. All requirement restatements, guidance, evidence suggestions, questions and commentary are original text written for this kit. No part of ISO/IEC 27001:2022 or ISO/IEC 27002:2022 is reproduced, and neither standard is a substitute for a licensed copy.</w:t>
      </w:r>
    </w:p>
    <w:p>
      <w:pPr>
        <w:spacing w:after="120" w:line="264"/>
      </w:pPr>
      <w:r>
        <w:rPr>
          <w:rFonts w:ascii="Inter" w:cs="Inter" w:eastAsia="Inter" w:hAnsi="Inter"/>
          <w:b w:val="false"/>
          <w:bCs w:val="false"/>
          <w:i w:val="false"/>
          <w:iCs w:val="false"/>
          <w:color w:val="000000"/>
          <w:sz w:val="21"/>
          <w:szCs w:val="21"/>
        </w:rPr>
        <w:t>Your organisation should hold licensed copies of ISO/IEC 27001:2022 (requirements) and ISO/IEC 27002:2022 (control implementation guidance). ISO/IEC 27005:2022 is strongly recommended for the risk work, and ISO/IEC 27003 for implementation guidance.</w:t>
      </w:r>
    </w:p>
    <w:p>
      <w:r>
        <w:br w:type="page"/>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How to Use This Kit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Use This Kit</dc:title>
  <dc:creator>Sameer Khairkar</dc:creator>
  <dc:description>How to run the kit: milestones, working sessions, FAQ. Free template from sameerkhairkar.com. Practitioner material, not legal advice.</dc:description>
  <cp:lastModifiedBy>Sameer Khairkar</cp:lastModifiedBy>
  <cp:revision>1</cp:revision>
  <dcterms:created xsi:type="dcterms:W3CDTF">2026-08-10T11:39:47.738Z</dcterms:created>
  <dcterms:modified xsi:type="dcterms:W3CDTF">2026-08-10T11:39:47.738Z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